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1058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9089"/>
      </w:tblGrid>
      <w:tr w:rsidR="00855C78" w:rsidTr="00855C78">
        <w:trPr>
          <w:cantSplit/>
          <w:trHeight w:val="718"/>
        </w:trPr>
        <w:tc>
          <w:tcPr>
            <w:tcW w:w="111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855C78" w:rsidRDefault="00855C78">
            <w:pPr>
              <w:spacing w:line="276" w:lineRule="auto"/>
            </w:pPr>
            <w:r>
              <w:rPr>
                <w:noProof/>
              </w:rPr>
              <w:drawing>
                <wp:inline distT="0" distB="0" distL="0" distR="0">
                  <wp:extent cx="409575" cy="895350"/>
                  <wp:effectExtent l="19050" t="0" r="9525" b="0"/>
                  <wp:docPr id="1" name="Obraz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9" w:type="dxa"/>
            <w:tcBorders>
              <w:top w:val="nil"/>
              <w:left w:val="nil"/>
              <w:bottom w:val="single" w:sz="12" w:space="0" w:color="009E60"/>
              <w:right w:val="nil"/>
            </w:tcBorders>
            <w:vAlign w:val="bottom"/>
            <w:hideMark/>
          </w:tcPr>
          <w:p w:rsidR="00855C78" w:rsidRDefault="00855C78">
            <w:pPr>
              <w:pStyle w:val="Nagwek1"/>
              <w:spacing w:line="276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OCHRONY ROŚLIN</w:t>
            </w:r>
            <w:r>
              <w:rPr>
                <w:sz w:val="28"/>
                <w:szCs w:val="28"/>
              </w:rPr>
              <w:br/>
              <w:t>I NASIENNICTWA W RZESZOWIE</w:t>
            </w:r>
          </w:p>
          <w:p w:rsidR="00855C78" w:rsidRDefault="00855C78">
            <w:pPr>
              <w:spacing w:line="276" w:lineRule="auto"/>
              <w:ind w:left="-113"/>
            </w:pPr>
            <w:r>
              <w:rPr>
                <w:sz w:val="28"/>
                <w:szCs w:val="28"/>
              </w:rPr>
              <w:t xml:space="preserve"> ODDZIAŁ W RZESZOWIE</w:t>
            </w:r>
          </w:p>
        </w:tc>
      </w:tr>
      <w:tr w:rsidR="00855C78" w:rsidRPr="008C4065" w:rsidTr="00855C78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5C78" w:rsidRDefault="00855C78"/>
        </w:tc>
        <w:tc>
          <w:tcPr>
            <w:tcW w:w="9089" w:type="dxa"/>
            <w:tcBorders>
              <w:top w:val="single" w:sz="12" w:space="0" w:color="009E60"/>
              <w:left w:val="nil"/>
              <w:bottom w:val="nil"/>
              <w:right w:val="nil"/>
            </w:tcBorders>
            <w:vAlign w:val="center"/>
          </w:tcPr>
          <w:p w:rsidR="00855C78" w:rsidRDefault="00855C78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ul. Langiewicza 28, 35-101 Rzeszów</w:t>
            </w:r>
          </w:p>
          <w:p w:rsidR="00855C78" w:rsidRDefault="00855C78">
            <w:pPr>
              <w:tabs>
                <w:tab w:val="left" w:pos="1260"/>
              </w:tabs>
              <w:spacing w:line="276" w:lineRule="auto"/>
              <w:rPr>
                <w:rFonts w:ascii="Arial Narrow" w:hAnsi="Arial Narrow"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sz w:val="20"/>
                <w:szCs w:val="20"/>
              </w:rPr>
              <w:t>tel./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fax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(17) 850 03 96, tel. </w:t>
            </w:r>
            <w:r>
              <w:rPr>
                <w:rFonts w:ascii="Arial Narrow" w:hAnsi="Arial Narrow"/>
                <w:sz w:val="20"/>
                <w:szCs w:val="20"/>
                <w:lang w:val="fr-FR"/>
              </w:rPr>
              <w:t>(17) 850 03 97, (17) 850 03 98</w:t>
            </w:r>
          </w:p>
          <w:p w:rsidR="00855C78" w:rsidRDefault="00855C78">
            <w:pPr>
              <w:spacing w:line="276" w:lineRule="auto"/>
              <w:rPr>
                <w:rFonts w:ascii="Arial Narrow" w:hAnsi="Arial Narrow"/>
                <w:sz w:val="20"/>
                <w:szCs w:val="20"/>
                <w:lang w:val="pt-BR"/>
              </w:rPr>
            </w:pPr>
            <w:r>
              <w:rPr>
                <w:rFonts w:ascii="Arial Narrow" w:hAnsi="Arial Narrow"/>
                <w:sz w:val="20"/>
                <w:szCs w:val="20"/>
                <w:lang w:val="pt-BR"/>
              </w:rPr>
              <w:t xml:space="preserve">www.piorin.gov.pl/rzeszow, e-mail: </w:t>
            </w:r>
            <w:r w:rsidR="00C02BCB">
              <w:fldChar w:fldCharType="begin"/>
            </w:r>
            <w:r w:rsidR="00C02BCB" w:rsidRPr="008C4065">
              <w:rPr>
                <w:lang w:val="en-US"/>
              </w:rPr>
              <w:instrText>HYPERLINK "mailto:o-rzeszow@piorin.gov.pl"</w:instrText>
            </w:r>
            <w:r w:rsidR="00C02BCB">
              <w:fldChar w:fldCharType="separate"/>
            </w:r>
            <w:r>
              <w:rPr>
                <w:rStyle w:val="Hipercze"/>
                <w:rFonts w:ascii="Arial Narrow" w:hAnsi="Arial Narrow"/>
                <w:sz w:val="20"/>
                <w:szCs w:val="20"/>
                <w:lang w:val="pt-BR"/>
              </w:rPr>
              <w:t>o-rzeszow@piorin.gov.pl</w:t>
            </w:r>
            <w:r w:rsidR="00C02BCB">
              <w:fldChar w:fldCharType="end"/>
            </w:r>
            <w:r>
              <w:rPr>
                <w:rFonts w:ascii="Arial Narrow" w:hAnsi="Arial Narrow"/>
                <w:sz w:val="20"/>
                <w:szCs w:val="20"/>
                <w:lang w:val="pt-BR"/>
              </w:rPr>
              <w:t xml:space="preserve"> </w:t>
            </w:r>
          </w:p>
          <w:p w:rsidR="00855C78" w:rsidRDefault="00855C78">
            <w:pPr>
              <w:spacing w:line="276" w:lineRule="auto"/>
              <w:rPr>
                <w:lang w:val="pt-BR"/>
              </w:rPr>
            </w:pPr>
          </w:p>
        </w:tc>
      </w:tr>
    </w:tbl>
    <w:p w:rsidR="008C4065" w:rsidRPr="00483C98" w:rsidRDefault="008C4065" w:rsidP="008C4065">
      <w:pPr>
        <w:jc w:val="center"/>
        <w:rPr>
          <w:b/>
          <w:sz w:val="28"/>
          <w:szCs w:val="28"/>
        </w:rPr>
      </w:pPr>
      <w:r w:rsidRPr="00483C98">
        <w:rPr>
          <w:b/>
          <w:sz w:val="28"/>
          <w:szCs w:val="28"/>
        </w:rPr>
        <w:t xml:space="preserve">KOMUNIKAT Z DNIA </w:t>
      </w:r>
      <w:r>
        <w:rPr>
          <w:b/>
          <w:sz w:val="28"/>
          <w:szCs w:val="28"/>
        </w:rPr>
        <w:t>4</w:t>
      </w:r>
      <w:r w:rsidRPr="00483C9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KWIETNIA</w:t>
      </w:r>
      <w:r w:rsidRPr="00483C98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Pr="00483C98">
        <w:rPr>
          <w:b/>
          <w:sz w:val="28"/>
          <w:szCs w:val="28"/>
        </w:rPr>
        <w:t xml:space="preserve"> ROKU</w:t>
      </w:r>
    </w:p>
    <w:p w:rsidR="008C4065" w:rsidRPr="00483C98" w:rsidRDefault="008C4065" w:rsidP="008C4065">
      <w:pPr>
        <w:jc w:val="center"/>
        <w:rPr>
          <w:b/>
          <w:sz w:val="16"/>
          <w:szCs w:val="16"/>
        </w:rPr>
      </w:pPr>
    </w:p>
    <w:p w:rsidR="008C4065" w:rsidRPr="00483C98" w:rsidRDefault="008C4065" w:rsidP="008C4065">
      <w:pPr>
        <w:jc w:val="center"/>
        <w:rPr>
          <w:b/>
          <w:sz w:val="28"/>
          <w:szCs w:val="28"/>
        </w:rPr>
      </w:pPr>
      <w:r w:rsidRPr="00483C98">
        <w:rPr>
          <w:b/>
          <w:sz w:val="28"/>
          <w:szCs w:val="28"/>
        </w:rPr>
        <w:t>O ZWALCZANIU CHOWACZA CZTEROZĘBNEGO</w:t>
      </w:r>
    </w:p>
    <w:p w:rsidR="008C4065" w:rsidRPr="004A1613" w:rsidRDefault="008C4065" w:rsidP="008C4065">
      <w:pPr>
        <w:jc w:val="center"/>
        <w:rPr>
          <w:b/>
          <w:sz w:val="28"/>
          <w:szCs w:val="28"/>
        </w:rPr>
      </w:pPr>
    </w:p>
    <w:p w:rsidR="008C4065" w:rsidRPr="002909BE" w:rsidRDefault="008C4065" w:rsidP="008C4065">
      <w:pPr>
        <w:ind w:firstLine="708"/>
        <w:jc w:val="both"/>
      </w:pPr>
      <w:r w:rsidRPr="002909BE">
        <w:t>Na plantacjach rzepaku ozimego stwierdzono pojaw chrząszczy chowacza czterozębnego.</w:t>
      </w:r>
    </w:p>
    <w:p w:rsidR="008C4065" w:rsidRPr="002909BE" w:rsidRDefault="008C4065" w:rsidP="008C4065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4457700</wp:posOffset>
            </wp:positionH>
            <wp:positionV relativeFrom="margin">
              <wp:posOffset>2514600</wp:posOffset>
            </wp:positionV>
            <wp:extent cx="1440180" cy="1438275"/>
            <wp:effectExtent l="19050" t="0" r="7620" b="0"/>
            <wp:wrapSquare wrapText="bothSides"/>
            <wp:docPr id="2" name="Obraz 0" descr="dla-Szefowej-149-(Larg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dla-Szefowej-149-(Large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909BE">
        <w:t>Decyzję o sposobie i terminie zwalczania chowacza czterozębnego należy podjąć po przeprowadzeniu obserwacji na plantacji.</w:t>
      </w:r>
    </w:p>
    <w:p w:rsidR="008C4065" w:rsidRPr="002909BE" w:rsidRDefault="008C4065" w:rsidP="008C4065">
      <w:pPr>
        <w:jc w:val="both"/>
      </w:pPr>
    </w:p>
    <w:p w:rsidR="008C4065" w:rsidRPr="002909BE" w:rsidRDefault="008C4065" w:rsidP="008C4065">
      <w:pPr>
        <w:jc w:val="both"/>
      </w:pPr>
    </w:p>
    <w:p w:rsidR="008C4065" w:rsidRPr="002909BE" w:rsidRDefault="008C4065" w:rsidP="008C4065">
      <w:pPr>
        <w:jc w:val="both"/>
      </w:pPr>
      <w:r w:rsidRPr="002909BE">
        <w:t>Zabiegi zwalczające wykonuje się w przypadku przekroczenia progu ekonomicznej szkodliwości:</w:t>
      </w:r>
    </w:p>
    <w:p w:rsidR="008C4065" w:rsidRPr="002909BE" w:rsidRDefault="008C4065" w:rsidP="008C406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2909BE">
        <w:rPr>
          <w:rFonts w:ascii="Times New Roman" w:hAnsi="Times New Roman"/>
        </w:rPr>
        <w:t>stwierdzenia 6 chrząszczy na 25 roślinach lub</w:t>
      </w:r>
    </w:p>
    <w:p w:rsidR="008C4065" w:rsidRPr="00483C98" w:rsidRDefault="008C4065" w:rsidP="008C406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2909BE">
        <w:rPr>
          <w:rFonts w:ascii="Times New Roman" w:hAnsi="Times New Roman"/>
        </w:rPr>
        <w:t>odłowienia w ciągu kolejnych 3 dni średnio około 20 sztuk chrząszczy w jednym żółtym naczyni</w:t>
      </w:r>
      <w:r>
        <w:rPr>
          <w:rFonts w:ascii="Times New Roman" w:hAnsi="Times New Roman"/>
        </w:rPr>
        <w:t>u.</w:t>
      </w:r>
      <w:r w:rsidRPr="00483C98">
        <w:rPr>
          <w:sz w:val="8"/>
          <w:szCs w:val="8"/>
        </w:rPr>
        <w:tab/>
      </w:r>
      <w:r w:rsidRPr="00483C98">
        <w:rPr>
          <w:sz w:val="8"/>
          <w:szCs w:val="8"/>
        </w:rPr>
        <w:tab/>
      </w:r>
      <w:r w:rsidRPr="00483C98">
        <w:rPr>
          <w:sz w:val="8"/>
          <w:szCs w:val="8"/>
        </w:rPr>
        <w:tab/>
      </w:r>
      <w:r w:rsidRPr="00483C98">
        <w:rPr>
          <w:sz w:val="8"/>
          <w:szCs w:val="8"/>
        </w:rPr>
        <w:tab/>
      </w:r>
      <w:r w:rsidRPr="00483C98">
        <w:rPr>
          <w:sz w:val="8"/>
          <w:szCs w:val="8"/>
        </w:rPr>
        <w:tab/>
      </w:r>
      <w:r w:rsidRPr="00483C98">
        <w:rPr>
          <w:sz w:val="8"/>
          <w:szCs w:val="8"/>
        </w:rPr>
        <w:tab/>
      </w:r>
      <w:r>
        <w:rPr>
          <w:sz w:val="8"/>
          <w:szCs w:val="8"/>
        </w:rPr>
        <w:tab/>
      </w:r>
      <w:r>
        <w:rPr>
          <w:sz w:val="8"/>
          <w:szCs w:val="8"/>
        </w:rPr>
        <w:tab/>
      </w:r>
      <w:r>
        <w:rPr>
          <w:sz w:val="8"/>
          <w:szCs w:val="8"/>
        </w:rPr>
        <w:tab/>
      </w:r>
      <w:r>
        <w:rPr>
          <w:sz w:val="8"/>
          <w:szCs w:val="8"/>
        </w:rPr>
        <w:tab/>
      </w:r>
      <w:r>
        <w:rPr>
          <w:sz w:val="8"/>
          <w:szCs w:val="8"/>
        </w:rPr>
        <w:tab/>
      </w:r>
      <w:r>
        <w:rPr>
          <w:sz w:val="8"/>
          <w:szCs w:val="8"/>
        </w:rPr>
        <w:tab/>
      </w:r>
      <w:r w:rsidRPr="00483C98">
        <w:rPr>
          <w:i/>
        </w:rPr>
        <w:t>Uszkodzenia łodyg</w:t>
      </w:r>
    </w:p>
    <w:p w:rsidR="008C4065" w:rsidRPr="001604A7" w:rsidRDefault="008C4065" w:rsidP="008C4065">
      <w:pPr>
        <w:jc w:val="both"/>
        <w:rPr>
          <w:sz w:val="8"/>
          <w:szCs w:val="8"/>
        </w:rPr>
      </w:pPr>
    </w:p>
    <w:p w:rsidR="008C4065" w:rsidRPr="001604A7" w:rsidRDefault="008C4065" w:rsidP="008C4065">
      <w:pPr>
        <w:jc w:val="both"/>
      </w:pPr>
      <w:r w:rsidRPr="001604A7">
        <w:t xml:space="preserve">Chrząszcze chowacza czterozębnego pojawiają się na plantacjach rzepaku wiosną, kilka dni po chowaczu </w:t>
      </w:r>
      <w:proofErr w:type="spellStart"/>
      <w:r w:rsidRPr="001604A7">
        <w:t>brukwiaczku</w:t>
      </w:r>
      <w:proofErr w:type="spellEnd"/>
      <w:r w:rsidRPr="001604A7">
        <w:t>. Szkody na plantacji rzepaku wyrządzają chrząszcze oraz larwy. Chrząszcze żerując wygryzają otwory na liściach, uszkadzają również ogonki liściowe. Larwy natomiast drążą korytarze w ogonkach liściowych, łodydze i szyjce korzeniowej roślin. Uszkodzenia roślin są bramą wejściową dla chorób grzybowych.</w:t>
      </w:r>
    </w:p>
    <w:p w:rsidR="008C4065" w:rsidRPr="00FF6911" w:rsidRDefault="008C4065" w:rsidP="008C4065"/>
    <w:p w:rsidR="008C4065" w:rsidRPr="00483C98" w:rsidRDefault="008C4065" w:rsidP="008C4065">
      <w:pPr>
        <w:jc w:val="both"/>
        <w:rPr>
          <w:b/>
        </w:rPr>
      </w:pPr>
      <w:r w:rsidRPr="00483C98">
        <w:rPr>
          <w:b/>
        </w:rPr>
        <w:t>Dostęp do informacji o środkach ochrony roślin dopuszczonych przez Ministra Rolnictwa i Rozwoju Wsi:</w:t>
      </w:r>
    </w:p>
    <w:p w:rsidR="008C4065" w:rsidRPr="00483C98" w:rsidRDefault="008C4065" w:rsidP="008C4065"/>
    <w:p w:rsidR="008C4065" w:rsidRPr="00483C98" w:rsidRDefault="008C4065" w:rsidP="008C4065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  <w:rPr>
          <w:rFonts w:ascii="Times New Roman" w:hAnsi="Times New Roman"/>
        </w:rPr>
      </w:pPr>
      <w:r w:rsidRPr="00483C98">
        <w:rPr>
          <w:rFonts w:ascii="Times New Roman" w:hAnsi="Times New Roman"/>
        </w:rPr>
        <w:t xml:space="preserve">Wyszukiwarka dająca możliwość łatwego uzyskania informacji o zalecanych środkach ochrony roślin w danych uprawach, na danego </w:t>
      </w:r>
      <w:proofErr w:type="spellStart"/>
      <w:r w:rsidRPr="00483C98">
        <w:rPr>
          <w:rFonts w:ascii="Times New Roman" w:hAnsi="Times New Roman"/>
        </w:rPr>
        <w:t>agrofaga</w:t>
      </w:r>
      <w:proofErr w:type="spellEnd"/>
      <w:r w:rsidRPr="00483C98">
        <w:rPr>
          <w:rFonts w:ascii="Times New Roman" w:hAnsi="Times New Roman"/>
        </w:rPr>
        <w:t xml:space="preserve"> - (</w:t>
      </w:r>
      <w:hyperlink r:id="rId7" w:history="1">
        <w:r w:rsidRPr="00483C98">
          <w:rPr>
            <w:rStyle w:val="Hipercze"/>
          </w:rPr>
          <w:t>http://www.minrol.gov.pl/pol/Informacje-branzowe/Wyszukiwarka-srodkow-ochrony-roslin</w:t>
        </w:r>
      </w:hyperlink>
      <w:r w:rsidRPr="00483C98">
        <w:rPr>
          <w:rFonts w:ascii="Times New Roman" w:hAnsi="Times New Roman"/>
        </w:rPr>
        <w:t xml:space="preserve">), </w:t>
      </w:r>
    </w:p>
    <w:p w:rsidR="008C4065" w:rsidRPr="00483C98" w:rsidRDefault="008C4065" w:rsidP="008C4065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  <w:rPr>
          <w:rFonts w:ascii="Times New Roman" w:hAnsi="Times New Roman"/>
        </w:rPr>
      </w:pPr>
      <w:r w:rsidRPr="00483C98">
        <w:rPr>
          <w:rFonts w:ascii="Times New Roman" w:hAnsi="Times New Roman"/>
        </w:rPr>
        <w:t>Etykiety stosowania środków ochrony roślin dopuszczonych do obrotu i stosowania zezwoleniem Ministra Rolnictwa i Rozwoju Wsi - (</w:t>
      </w:r>
      <w:hyperlink r:id="rId8" w:history="1">
        <w:r w:rsidRPr="00483C98">
          <w:rPr>
            <w:rStyle w:val="Hipercze"/>
          </w:rPr>
          <w:t>http://www.bip.minrol.gov.pl/DesktopDefault.aspx?TabOrgId=648&amp;LangId=0</w:t>
        </w:r>
      </w:hyperlink>
      <w:r w:rsidRPr="00483C98">
        <w:rPr>
          <w:rFonts w:ascii="Times New Roman" w:hAnsi="Times New Roman"/>
        </w:rPr>
        <w:t>).</w:t>
      </w:r>
    </w:p>
    <w:p w:rsidR="008C4065" w:rsidRPr="00483C98" w:rsidRDefault="008C4065" w:rsidP="008C4065">
      <w:pPr>
        <w:pStyle w:val="Akapitzlist"/>
        <w:widowControl w:val="0"/>
        <w:tabs>
          <w:tab w:val="left" w:pos="1440"/>
        </w:tabs>
        <w:suppressAutoHyphens/>
        <w:snapToGrid w:val="0"/>
        <w:jc w:val="both"/>
        <w:rPr>
          <w:rFonts w:ascii="Times New Roman" w:hAnsi="Times New Roman"/>
        </w:rPr>
      </w:pPr>
    </w:p>
    <w:p w:rsidR="008C4065" w:rsidRPr="00483C98" w:rsidRDefault="008C4065" w:rsidP="008C4065">
      <w:pPr>
        <w:jc w:val="both"/>
      </w:pPr>
      <w:r w:rsidRPr="00483C98">
        <w:t>Uwagi:</w:t>
      </w:r>
    </w:p>
    <w:p w:rsidR="008C4065" w:rsidRPr="00483C98" w:rsidRDefault="008C4065" w:rsidP="008C4065">
      <w:r w:rsidRPr="00483C98">
        <w:t>Zgodnie z ustawą o środkach ochrony roślin:</w:t>
      </w:r>
    </w:p>
    <w:p w:rsidR="008C4065" w:rsidRPr="00483C98" w:rsidRDefault="008C4065" w:rsidP="008C4065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  <w:rPr>
          <w:rFonts w:ascii="Times New Roman" w:hAnsi="Times New Roman"/>
        </w:rPr>
      </w:pPr>
      <w:r w:rsidRPr="00483C98">
        <w:rPr>
          <w:rFonts w:ascii="Times New Roman" w:hAnsi="Times New Roman"/>
        </w:rPr>
        <w:t xml:space="preserve">Środki ochrony roślin mogą być stosowane jeżeli zostały dopuszczone do obrotu </w:t>
      </w:r>
      <w:r w:rsidRPr="00483C98">
        <w:rPr>
          <w:rFonts w:ascii="Times New Roman" w:hAnsi="Times New Roman"/>
        </w:rPr>
        <w:br/>
        <w:t>i stosowania</w:t>
      </w:r>
      <w:bookmarkStart w:id="0" w:name="_GoBack"/>
      <w:bookmarkEnd w:id="0"/>
      <w:r w:rsidRPr="00483C98">
        <w:rPr>
          <w:rFonts w:ascii="Times New Roman" w:hAnsi="Times New Roman"/>
        </w:rPr>
        <w:t xml:space="preserve">. </w:t>
      </w:r>
    </w:p>
    <w:p w:rsidR="008C4065" w:rsidRPr="00483C98" w:rsidRDefault="008C4065" w:rsidP="008C4065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  <w:rPr>
          <w:rFonts w:ascii="Times New Roman" w:hAnsi="Times New Roman"/>
        </w:rPr>
      </w:pPr>
      <w:r w:rsidRPr="00483C98">
        <w:rPr>
          <w:rFonts w:ascii="Times New Roman" w:hAnsi="Times New Roman"/>
        </w:rPr>
        <w:t xml:space="preserve">Środki ochrony roślin należy stosować w taki sposób, aby nie stwarzać zagrożenia dla zdrowia ludzi, zwierząt oraz dla środowiska, w tym przeciwdziałać zniesieniu środków ochrony roślin na obszary i obiekty niebędące celem zabiegu z zastosowaniem tych środków oraz planować stosowanie środków ochrony roślin z uwzględnieniem okresu, w którym ludzie będą przebywać na obszarze objętym </w:t>
      </w:r>
      <w:r w:rsidRPr="00483C98">
        <w:rPr>
          <w:rFonts w:ascii="Times New Roman" w:hAnsi="Times New Roman"/>
        </w:rPr>
        <w:lastRenderedPageBreak/>
        <w:t>zabiegiem.</w:t>
      </w:r>
    </w:p>
    <w:p w:rsidR="008C4065" w:rsidRPr="00483C98" w:rsidRDefault="008C4065" w:rsidP="008C4065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  <w:rPr>
          <w:rFonts w:ascii="Times New Roman" w:hAnsi="Times New Roman"/>
        </w:rPr>
      </w:pPr>
      <w:r w:rsidRPr="00483C98">
        <w:rPr>
          <w:rFonts w:ascii="Times New Roman" w:hAnsi="Times New Roman"/>
        </w:rPr>
        <w:t>Środki ochrony roślin stosuje się sprzętem sprawnym technicznie.</w:t>
      </w:r>
    </w:p>
    <w:p w:rsidR="008C4065" w:rsidRPr="00483C98" w:rsidRDefault="008C4065" w:rsidP="008C4065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  <w:rPr>
          <w:rFonts w:ascii="Times New Roman" w:hAnsi="Times New Roman"/>
        </w:rPr>
      </w:pPr>
      <w:r w:rsidRPr="00483C98">
        <w:rPr>
          <w:rFonts w:ascii="Times New Roman" w:hAnsi="Times New Roman"/>
        </w:rPr>
        <w:t>Zabieg z zastosowaniem środków ochrony roślin przeznaczonych dla użytkowników profesjonalnych może być wykonywany przez osoby przeszkolone, zgodnie z art. 41 w/w ustawy.</w:t>
      </w:r>
    </w:p>
    <w:p w:rsidR="008C4065" w:rsidRPr="00483C98" w:rsidRDefault="008C4065" w:rsidP="008C4065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  <w:rPr>
          <w:rFonts w:ascii="Times New Roman" w:hAnsi="Times New Roman"/>
        </w:rPr>
      </w:pPr>
      <w:r w:rsidRPr="00483C98">
        <w:rPr>
          <w:rFonts w:ascii="Times New Roman" w:hAnsi="Times New Roman"/>
        </w:rPr>
        <w:t>Profesjonalni użytkownicy środków ochrony roślin są zobowiązani do prowadzenia dokumentacji dotyczącej stosowanych przez nich środków ochrony roślin i przechowywania jej przez co najmniej 3 lata.</w:t>
      </w:r>
    </w:p>
    <w:p w:rsidR="008C4065" w:rsidRPr="00483C98" w:rsidRDefault="008C4065" w:rsidP="008C4065"/>
    <w:p w:rsidR="008C4065" w:rsidRPr="00483C98" w:rsidRDefault="008C4065" w:rsidP="008C4065">
      <w:pPr>
        <w:rPr>
          <w:b/>
        </w:rPr>
      </w:pPr>
    </w:p>
    <w:p w:rsidR="008C4065" w:rsidRPr="00483C98" w:rsidRDefault="008C4065" w:rsidP="008C4065">
      <w:pPr>
        <w:ind w:left="720"/>
        <w:jc w:val="both"/>
      </w:pPr>
    </w:p>
    <w:p w:rsidR="008C4065" w:rsidRPr="00483C98" w:rsidRDefault="008C4065" w:rsidP="008C4065">
      <w:r>
        <w:t>Opracowała: M. Błażej</w:t>
      </w:r>
      <w:r>
        <w:tab/>
      </w:r>
      <w:r>
        <w:tab/>
      </w:r>
      <w:r>
        <w:tab/>
      </w:r>
      <w:r>
        <w:tab/>
      </w:r>
      <w:r>
        <w:tab/>
      </w:r>
      <w:r w:rsidRPr="00483C98">
        <w:t>Kierownik Oddziału w Rzeszowie</w:t>
      </w:r>
    </w:p>
    <w:p w:rsidR="008C4065" w:rsidRPr="00483C98" w:rsidRDefault="008C4065" w:rsidP="008C4065">
      <w:pPr>
        <w:rPr>
          <w:b/>
          <w:i/>
        </w:rPr>
      </w:pPr>
      <w:r w:rsidRPr="00483C98">
        <w:tab/>
      </w:r>
      <w:r w:rsidRPr="00483C98">
        <w:tab/>
      </w:r>
      <w:r w:rsidRPr="00483C98">
        <w:tab/>
      </w:r>
      <w:r w:rsidRPr="00483C98">
        <w:tab/>
      </w:r>
      <w:r w:rsidRPr="00483C98">
        <w:tab/>
      </w:r>
      <w:r w:rsidRPr="00483C98">
        <w:tab/>
      </w:r>
      <w:r w:rsidRPr="00483C98">
        <w:tab/>
      </w:r>
      <w:r w:rsidRPr="00483C98">
        <w:tab/>
      </w:r>
      <w:r w:rsidRPr="00483C98">
        <w:tab/>
      </w:r>
      <w:r w:rsidRPr="00483C98">
        <w:rPr>
          <w:b/>
          <w:i/>
        </w:rPr>
        <w:t>Krzysztof Kucia</w:t>
      </w:r>
    </w:p>
    <w:p w:rsidR="008C4065" w:rsidRPr="00483C98" w:rsidRDefault="008C4065" w:rsidP="008C4065">
      <w:pPr>
        <w:jc w:val="center"/>
      </w:pPr>
    </w:p>
    <w:p w:rsidR="002978B6" w:rsidRPr="00855C78" w:rsidRDefault="002978B6">
      <w:pPr>
        <w:rPr>
          <w:lang w:val="en-US"/>
        </w:rPr>
      </w:pPr>
    </w:p>
    <w:sectPr w:rsidR="002978B6" w:rsidRPr="00855C78" w:rsidSect="00297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95587"/>
    <w:multiLevelType w:val="hybridMultilevel"/>
    <w:tmpl w:val="9ABA6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7B1121"/>
    <w:multiLevelType w:val="hybridMultilevel"/>
    <w:tmpl w:val="AFB2D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8D27FE"/>
    <w:multiLevelType w:val="hybridMultilevel"/>
    <w:tmpl w:val="E5243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5C78"/>
    <w:rsid w:val="002978B6"/>
    <w:rsid w:val="00855C78"/>
    <w:rsid w:val="008C4065"/>
    <w:rsid w:val="00C02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C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55C78"/>
    <w:pPr>
      <w:keepNext/>
      <w:jc w:val="both"/>
      <w:outlineLvl w:val="0"/>
    </w:pPr>
    <w:rPr>
      <w:bCs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55C78"/>
    <w:rPr>
      <w:rFonts w:ascii="Times New Roman" w:eastAsia="Times New Roman" w:hAnsi="Times New Roman" w:cs="Times New Roman"/>
      <w:bCs/>
      <w:sz w:val="30"/>
      <w:szCs w:val="3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55C78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5C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C78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C4065"/>
    <w:pPr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inrol.gov.pl/DesktopDefault.aspx?TabOrgId=648&amp;LangI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nrol.gov.pl/pol/Informacje-branzowe/Wyszukiwarka-srodkow-ochrony-rosl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2016-04-04T06:12:00Z</dcterms:created>
  <dcterms:modified xsi:type="dcterms:W3CDTF">2016-04-04T06:15:00Z</dcterms:modified>
</cp:coreProperties>
</file>