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XSpec="center" w:tblpY="1058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9089"/>
      </w:tblGrid>
      <w:tr w:rsidR="00C81AF9" w:rsidTr="00C81AF9">
        <w:trPr>
          <w:cantSplit/>
          <w:trHeight w:val="718"/>
        </w:trPr>
        <w:tc>
          <w:tcPr>
            <w:tcW w:w="1117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C81AF9" w:rsidRDefault="00C81AF9">
            <w:pPr>
              <w:spacing w:line="276" w:lineRule="auto"/>
            </w:pPr>
            <w:r>
              <w:rPr>
                <w:noProof/>
              </w:rPr>
              <w:drawing>
                <wp:inline distT="0" distB="0" distL="0" distR="0">
                  <wp:extent cx="409575" cy="895350"/>
                  <wp:effectExtent l="19050" t="0" r="9525" b="0"/>
                  <wp:docPr id="1" name="Obraz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89" w:type="dxa"/>
            <w:tcBorders>
              <w:top w:val="nil"/>
              <w:left w:val="nil"/>
              <w:bottom w:val="single" w:sz="12" w:space="0" w:color="009E60"/>
              <w:right w:val="nil"/>
            </w:tcBorders>
            <w:vAlign w:val="bottom"/>
            <w:hideMark/>
          </w:tcPr>
          <w:p w:rsidR="00C81AF9" w:rsidRDefault="00C81AF9">
            <w:pPr>
              <w:pStyle w:val="Nagwek1"/>
              <w:spacing w:line="276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OCHRONY ROŚLIN</w:t>
            </w:r>
            <w:r>
              <w:rPr>
                <w:sz w:val="28"/>
                <w:szCs w:val="28"/>
              </w:rPr>
              <w:br/>
              <w:t>I NASIENNICTWA W RZESZOWIE</w:t>
            </w:r>
          </w:p>
          <w:p w:rsidR="00C81AF9" w:rsidRDefault="00C81AF9">
            <w:pPr>
              <w:spacing w:line="276" w:lineRule="auto"/>
              <w:ind w:left="-113"/>
            </w:pPr>
            <w:r>
              <w:rPr>
                <w:sz w:val="28"/>
                <w:szCs w:val="28"/>
              </w:rPr>
              <w:t xml:space="preserve"> ODDZIAŁ W RZESZOWIE</w:t>
            </w:r>
          </w:p>
        </w:tc>
      </w:tr>
      <w:tr w:rsidR="00C81AF9" w:rsidRPr="005C7C1C" w:rsidTr="00C81AF9">
        <w:trPr>
          <w:cantSplit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1AF9" w:rsidRDefault="00C81AF9"/>
        </w:tc>
        <w:tc>
          <w:tcPr>
            <w:tcW w:w="9089" w:type="dxa"/>
            <w:tcBorders>
              <w:top w:val="single" w:sz="12" w:space="0" w:color="009E60"/>
              <w:left w:val="nil"/>
              <w:bottom w:val="nil"/>
              <w:right w:val="nil"/>
            </w:tcBorders>
            <w:vAlign w:val="center"/>
          </w:tcPr>
          <w:p w:rsidR="00C81AF9" w:rsidRDefault="00C81AF9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ul. Langiewicza 28, 35-101 Rzeszów</w:t>
            </w:r>
          </w:p>
          <w:p w:rsidR="00C81AF9" w:rsidRDefault="00C81AF9">
            <w:pPr>
              <w:tabs>
                <w:tab w:val="left" w:pos="1260"/>
              </w:tabs>
              <w:spacing w:line="276" w:lineRule="auto"/>
              <w:rPr>
                <w:rFonts w:ascii="Arial Narrow" w:hAnsi="Arial Narrow"/>
                <w:sz w:val="20"/>
                <w:szCs w:val="20"/>
                <w:lang w:val="fr-FR"/>
              </w:rPr>
            </w:pPr>
            <w:r>
              <w:rPr>
                <w:rFonts w:ascii="Arial Narrow" w:hAnsi="Arial Narrow"/>
                <w:sz w:val="20"/>
                <w:szCs w:val="20"/>
              </w:rPr>
              <w:t>tel./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fax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 xml:space="preserve"> (17) 850 03 96, tel. </w:t>
            </w:r>
            <w:r>
              <w:rPr>
                <w:rFonts w:ascii="Arial Narrow" w:hAnsi="Arial Narrow"/>
                <w:sz w:val="20"/>
                <w:szCs w:val="20"/>
                <w:lang w:val="fr-FR"/>
              </w:rPr>
              <w:t>(17) 850 03 97, (17) 850 03 98</w:t>
            </w:r>
          </w:p>
          <w:p w:rsidR="00C81AF9" w:rsidRDefault="00C81AF9">
            <w:pPr>
              <w:spacing w:line="276" w:lineRule="auto"/>
              <w:rPr>
                <w:rFonts w:ascii="Arial Narrow" w:hAnsi="Arial Narrow"/>
                <w:sz w:val="20"/>
                <w:szCs w:val="20"/>
                <w:lang w:val="pt-BR"/>
              </w:rPr>
            </w:pPr>
            <w:r>
              <w:rPr>
                <w:rFonts w:ascii="Arial Narrow" w:hAnsi="Arial Narrow"/>
                <w:sz w:val="20"/>
                <w:szCs w:val="20"/>
                <w:lang w:val="pt-BR"/>
              </w:rPr>
              <w:t xml:space="preserve">www.piorin.gov.pl/rzeszow, e-mail: </w:t>
            </w:r>
            <w:r w:rsidR="005426FB">
              <w:fldChar w:fldCharType="begin"/>
            </w:r>
            <w:r w:rsidR="005426FB" w:rsidRPr="005C7C1C">
              <w:rPr>
                <w:lang w:val="en-US"/>
              </w:rPr>
              <w:instrText>HYPERLINK "mailto:o-rzeszow@piorin.gov.pl"</w:instrText>
            </w:r>
            <w:r w:rsidR="005426FB">
              <w:fldChar w:fldCharType="separate"/>
            </w:r>
            <w:r>
              <w:rPr>
                <w:rStyle w:val="Hipercze"/>
                <w:rFonts w:ascii="Arial Narrow" w:hAnsi="Arial Narrow"/>
                <w:sz w:val="20"/>
                <w:szCs w:val="20"/>
                <w:lang w:val="pt-BR"/>
              </w:rPr>
              <w:t>o-rzeszow@piorin.gov.pl</w:t>
            </w:r>
            <w:r w:rsidR="005426FB">
              <w:fldChar w:fldCharType="end"/>
            </w:r>
            <w:r>
              <w:rPr>
                <w:rFonts w:ascii="Arial Narrow" w:hAnsi="Arial Narrow"/>
                <w:sz w:val="20"/>
                <w:szCs w:val="20"/>
                <w:lang w:val="pt-BR"/>
              </w:rPr>
              <w:t xml:space="preserve"> </w:t>
            </w:r>
          </w:p>
          <w:p w:rsidR="00C81AF9" w:rsidRDefault="00C81AF9">
            <w:pPr>
              <w:spacing w:line="276" w:lineRule="auto"/>
              <w:rPr>
                <w:lang w:val="pt-BR"/>
              </w:rPr>
            </w:pPr>
          </w:p>
        </w:tc>
      </w:tr>
    </w:tbl>
    <w:p w:rsidR="005C7C1C" w:rsidRDefault="005C7C1C" w:rsidP="005C7C1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KOMUNIKAT Z DNIA 4 KWIETNIA 2016 ROKU</w:t>
      </w:r>
    </w:p>
    <w:p w:rsidR="005C7C1C" w:rsidRDefault="005C7C1C" w:rsidP="005C7C1C">
      <w:pPr>
        <w:ind w:firstLine="708"/>
        <w:jc w:val="center"/>
        <w:rPr>
          <w:b/>
          <w:sz w:val="16"/>
          <w:szCs w:val="16"/>
        </w:rPr>
      </w:pPr>
    </w:p>
    <w:p w:rsidR="005C7C1C" w:rsidRDefault="005C7C1C" w:rsidP="005C7C1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ZWALCZANIU CHOWACZA BRUKWIACZKA</w:t>
      </w:r>
    </w:p>
    <w:p w:rsidR="005C7C1C" w:rsidRDefault="005C7C1C" w:rsidP="005C7C1C">
      <w:pPr>
        <w:ind w:firstLine="708"/>
        <w:jc w:val="both"/>
      </w:pPr>
    </w:p>
    <w:p w:rsidR="005C7C1C" w:rsidRDefault="005C7C1C" w:rsidP="005C7C1C">
      <w:pPr>
        <w:ind w:firstLine="708"/>
        <w:jc w:val="both"/>
      </w:pPr>
      <w:r>
        <w:t xml:space="preserve">Na plantacjach rzepaku ozimego stwierdzono pojaw chrząszczy chowacza </w:t>
      </w:r>
      <w:proofErr w:type="spellStart"/>
      <w:r>
        <w:t>brukwiaczka</w:t>
      </w:r>
      <w:proofErr w:type="spellEnd"/>
      <w:r>
        <w:t>.</w:t>
      </w:r>
    </w:p>
    <w:p w:rsidR="005C7C1C" w:rsidRDefault="005C7C1C" w:rsidP="005C7C1C">
      <w:pPr>
        <w:jc w:val="both"/>
        <w:rPr>
          <w:sz w:val="20"/>
          <w:szCs w:val="20"/>
        </w:rPr>
      </w:pPr>
    </w:p>
    <w:p w:rsidR="005C7C1C" w:rsidRDefault="005C7C1C" w:rsidP="005C7C1C">
      <w:pPr>
        <w:jc w:val="both"/>
      </w:pPr>
      <w:r>
        <w:t xml:space="preserve">Decyzję o sposobie i terminie zwalczania chowacza </w:t>
      </w:r>
      <w:proofErr w:type="spellStart"/>
      <w:r>
        <w:t>brukwiaczka</w:t>
      </w:r>
      <w:proofErr w:type="spellEnd"/>
      <w:r>
        <w:t xml:space="preserve"> należy podjąć po przeprowadzeniu obserwacji.</w:t>
      </w:r>
    </w:p>
    <w:p w:rsidR="005C7C1C" w:rsidRDefault="005C7C1C" w:rsidP="005C7C1C">
      <w:pPr>
        <w:jc w:val="both"/>
        <w:rPr>
          <w:sz w:val="20"/>
          <w:szCs w:val="20"/>
        </w:rPr>
      </w:pPr>
    </w:p>
    <w:p w:rsidR="005C7C1C" w:rsidRDefault="005C7C1C" w:rsidP="005C7C1C">
      <w:pPr>
        <w:jc w:val="both"/>
      </w:pPr>
      <w:r>
        <w:t>Nalot chrząszczy na plantacje rzepaku następuje wiosną najczęściej gdy temperatura gleby wynosi 5-7</w:t>
      </w:r>
      <w:r>
        <w:rPr>
          <w:vertAlign w:val="superscript"/>
        </w:rPr>
        <w:t>o</w:t>
      </w:r>
      <w:r>
        <w:t>C a temperatura otoczenia osiągnie 10-12</w:t>
      </w:r>
      <w:r>
        <w:rPr>
          <w:vertAlign w:val="superscript"/>
        </w:rPr>
        <w:t>o</w:t>
      </w:r>
      <w:r>
        <w:t>C. Uszkodzenia na plantacjach rzepaku powodują chrząszcze oraz larwy. Największe szkody wyrządzają larwy, które żerują w rdzeniu łodygi aż do momentu osiągnięcia przez rzepak dojrzałości. Uszkodzone rośliny wykrzywiają się i skręcają, dochodzi do pękania łodyg i wylegania roślin, ponadto rośliny takie są atakowane przez patogeny grzybowe.</w:t>
      </w:r>
    </w:p>
    <w:p w:rsidR="005C7C1C" w:rsidRDefault="005C7C1C" w:rsidP="005C7C1C">
      <w:pPr>
        <w:jc w:val="both"/>
        <w:rPr>
          <w:sz w:val="20"/>
          <w:szCs w:val="20"/>
        </w:rPr>
      </w:pPr>
    </w:p>
    <w:p w:rsidR="005C7C1C" w:rsidRDefault="005C7C1C" w:rsidP="005C7C1C">
      <w:pPr>
        <w:jc w:val="both"/>
      </w:pPr>
      <w:r>
        <w:t>Zabiegi zwalczające przy użyciu środków ochrony roślin wykonuje się w przypadku przekroczenia progu ekonomicznej szkodliwości:</w:t>
      </w:r>
    </w:p>
    <w:p w:rsidR="005C7C1C" w:rsidRDefault="005C7C1C" w:rsidP="005C7C1C">
      <w:pPr>
        <w:numPr>
          <w:ilvl w:val="0"/>
          <w:numId w:val="1"/>
        </w:numPr>
        <w:jc w:val="both"/>
      </w:pPr>
      <w:r>
        <w:t>stwierdzenia od 2-4 chrząszczy na 25 roślinach</w:t>
      </w:r>
    </w:p>
    <w:p w:rsidR="005C7C1C" w:rsidRDefault="005C7C1C" w:rsidP="005C7C1C">
      <w:pPr>
        <w:numPr>
          <w:ilvl w:val="0"/>
          <w:numId w:val="1"/>
        </w:numPr>
        <w:jc w:val="both"/>
      </w:pPr>
      <w:r>
        <w:t>odłowienia w ciągu kolejnych 3 dni średnio około 10 sztuk chrząszczy w jednym żółtym naczyniu.</w:t>
      </w:r>
    </w:p>
    <w:p w:rsidR="005C7C1C" w:rsidRDefault="005C7C1C" w:rsidP="005C7C1C">
      <w:pPr>
        <w:ind w:left="720"/>
        <w:jc w:val="both"/>
      </w:pPr>
    </w:p>
    <w:p w:rsidR="005C7C1C" w:rsidRDefault="005C7C1C" w:rsidP="005C7C1C">
      <w:pPr>
        <w:jc w:val="both"/>
        <w:rPr>
          <w:b/>
          <w:sz w:val="22"/>
          <w:szCs w:val="22"/>
        </w:rPr>
      </w:pPr>
      <w:r>
        <w:rPr>
          <w:b/>
        </w:rPr>
        <w:t>Dostęp do informacji o środkach ochrony roślin dopuszczonych przez Ministra Rolnictwa i Rozwoju Wsi:</w:t>
      </w:r>
    </w:p>
    <w:p w:rsidR="005C7C1C" w:rsidRDefault="005C7C1C" w:rsidP="005C7C1C"/>
    <w:p w:rsidR="005C7C1C" w:rsidRDefault="005C7C1C" w:rsidP="005C7C1C">
      <w:pPr>
        <w:pStyle w:val="Akapitzlist"/>
        <w:widowControl w:val="0"/>
        <w:numPr>
          <w:ilvl w:val="0"/>
          <w:numId w:val="2"/>
        </w:numPr>
        <w:tabs>
          <w:tab w:val="left" w:pos="1440"/>
        </w:tabs>
        <w:suppressAutoHyphens/>
        <w:snapToGrid w:val="0"/>
        <w:jc w:val="both"/>
      </w:pPr>
      <w:r>
        <w:t xml:space="preserve">Wyszukiwarka dająca możliwość łatwego uzyskania informacji o zalecanych środkach ochrony roślin w danych uprawach, na danego </w:t>
      </w:r>
      <w:proofErr w:type="spellStart"/>
      <w:r>
        <w:t>agrofaga</w:t>
      </w:r>
      <w:proofErr w:type="spellEnd"/>
      <w:r>
        <w:t xml:space="preserve"> - (</w:t>
      </w:r>
      <w:hyperlink r:id="rId6" w:history="1">
        <w:r>
          <w:rPr>
            <w:rStyle w:val="Hipercze"/>
          </w:rPr>
          <w:t>http://www.minrol.gov.pl/pol/Informacje-branzowe/Wyszukiwarka-srodkow-ochrony-roslin</w:t>
        </w:r>
      </w:hyperlink>
      <w:r>
        <w:t xml:space="preserve">), </w:t>
      </w:r>
    </w:p>
    <w:p w:rsidR="005C7C1C" w:rsidRDefault="005C7C1C" w:rsidP="005C7C1C">
      <w:pPr>
        <w:pStyle w:val="Akapitzlist"/>
        <w:widowControl w:val="0"/>
        <w:numPr>
          <w:ilvl w:val="0"/>
          <w:numId w:val="2"/>
        </w:numPr>
        <w:tabs>
          <w:tab w:val="left" w:pos="1440"/>
        </w:tabs>
        <w:suppressAutoHyphens/>
        <w:snapToGrid w:val="0"/>
        <w:jc w:val="both"/>
      </w:pPr>
      <w:r>
        <w:t>Etykiety stosowania środków ochrony roślin dopuszczonych do obrotu i stosowania zezwoleniem Ministra Rolnictwa i Rozwoju Wsi - (</w:t>
      </w:r>
      <w:hyperlink r:id="rId7" w:history="1">
        <w:r>
          <w:rPr>
            <w:rStyle w:val="Hipercze"/>
          </w:rPr>
          <w:t>http://www.bip.minrol.gov.pl/DesktopDefault.aspx?TabOrgId=648&amp;LangId=0</w:t>
        </w:r>
      </w:hyperlink>
      <w:r>
        <w:t>).</w:t>
      </w:r>
    </w:p>
    <w:p w:rsidR="005C7C1C" w:rsidRDefault="005C7C1C" w:rsidP="005C7C1C">
      <w:pPr>
        <w:pStyle w:val="Akapitzlist"/>
        <w:widowControl w:val="0"/>
        <w:tabs>
          <w:tab w:val="left" w:pos="1440"/>
        </w:tabs>
        <w:suppressAutoHyphens/>
        <w:snapToGrid w:val="0"/>
        <w:jc w:val="both"/>
      </w:pPr>
    </w:p>
    <w:p w:rsidR="005C7C1C" w:rsidRDefault="005C7C1C" w:rsidP="005C7C1C">
      <w:pPr>
        <w:jc w:val="both"/>
        <w:rPr>
          <w:sz w:val="22"/>
          <w:szCs w:val="22"/>
        </w:rPr>
      </w:pPr>
      <w:r>
        <w:rPr>
          <w:sz w:val="22"/>
          <w:szCs w:val="22"/>
        </w:rPr>
        <w:t>Uwagi:</w:t>
      </w:r>
    </w:p>
    <w:p w:rsidR="005C7C1C" w:rsidRDefault="005C7C1C" w:rsidP="005C7C1C">
      <w:r>
        <w:t>Zgodnie z ustawą o środkach ochrony roślin:</w:t>
      </w:r>
    </w:p>
    <w:p w:rsidR="005C7C1C" w:rsidRDefault="005C7C1C" w:rsidP="005C7C1C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t xml:space="preserve">Środki ochrony roślin mogą być stosowane jeżeli zostały dopuszczone do obrotu </w:t>
      </w:r>
      <w:r>
        <w:br/>
        <w:t>i stosowania</w:t>
      </w:r>
      <w:bookmarkStart w:id="0" w:name="_GoBack"/>
      <w:bookmarkEnd w:id="0"/>
      <w:r>
        <w:t xml:space="preserve">. </w:t>
      </w:r>
    </w:p>
    <w:p w:rsidR="005C7C1C" w:rsidRDefault="005C7C1C" w:rsidP="005C7C1C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t xml:space="preserve">Środki ochrony roślin należy stosować w taki sposób, aby nie stwarzać zagrożenia dla zdrowia ludzi, zwierząt oraz dla środowiska, w tym przeciwdziałać zniesieniu środków ochrony roślin na obszary i obiekty niebędące celem zabiegu z zastosowaniem tych środków oraz planować stosowanie środków ochrony roślin z uwzględnieniem okresu, w którym ludzie będą przebywać na obszarze objętym </w:t>
      </w:r>
      <w:r>
        <w:lastRenderedPageBreak/>
        <w:t>zabiegiem.</w:t>
      </w:r>
    </w:p>
    <w:p w:rsidR="005C7C1C" w:rsidRDefault="005C7C1C" w:rsidP="005C7C1C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t>Środki ochrony roślin stosuje się sprzętem sprawnym technicznie.</w:t>
      </w:r>
    </w:p>
    <w:p w:rsidR="005C7C1C" w:rsidRDefault="005C7C1C" w:rsidP="005C7C1C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t>Zabieg z zastosowaniem środków ochrony roślin przeznaczonych dla użytkowników profesjonalnych może być wykonywany przez osoby przeszkolone, zgodnie z art. 41 w/w ustawy.</w:t>
      </w:r>
    </w:p>
    <w:p w:rsidR="005C7C1C" w:rsidRDefault="005C7C1C" w:rsidP="005C7C1C">
      <w:pPr>
        <w:pStyle w:val="Akapitzlist"/>
        <w:widowControl w:val="0"/>
        <w:numPr>
          <w:ilvl w:val="0"/>
          <w:numId w:val="3"/>
        </w:numPr>
        <w:tabs>
          <w:tab w:val="left" w:pos="1440"/>
        </w:tabs>
        <w:suppressAutoHyphens/>
        <w:snapToGrid w:val="0"/>
        <w:jc w:val="both"/>
      </w:pPr>
      <w:r>
        <w:t>Profesjonalni użytkownicy środków ochrony roślin są zobowiązani do prowadzenia dokumentacji dotyczącej stosowanych przez nich środków ochrony roślin i przechowywania jej przez co najmniej 3 lata.</w:t>
      </w:r>
    </w:p>
    <w:p w:rsidR="005C7C1C" w:rsidRDefault="005C7C1C" w:rsidP="005C7C1C"/>
    <w:p w:rsidR="005C7C1C" w:rsidRDefault="005C7C1C" w:rsidP="005C7C1C">
      <w:pPr>
        <w:rPr>
          <w:b/>
        </w:rPr>
      </w:pPr>
    </w:p>
    <w:p w:rsidR="005C7C1C" w:rsidRDefault="005C7C1C" w:rsidP="005C7C1C">
      <w:pPr>
        <w:ind w:left="720"/>
        <w:jc w:val="both"/>
        <w:rPr>
          <w:sz w:val="16"/>
          <w:szCs w:val="16"/>
        </w:rPr>
      </w:pPr>
    </w:p>
    <w:p w:rsidR="005C7C1C" w:rsidRDefault="005C7C1C" w:rsidP="005C7C1C">
      <w:pPr>
        <w:rPr>
          <w:sz w:val="20"/>
          <w:szCs w:val="20"/>
        </w:rPr>
      </w:pPr>
      <w:r>
        <w:rPr>
          <w:sz w:val="20"/>
          <w:szCs w:val="20"/>
        </w:rPr>
        <w:t>Opracowała: M. Błażej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Kierownik Oddziału w Rzeszowie</w:t>
      </w:r>
    </w:p>
    <w:p w:rsidR="005C7C1C" w:rsidRDefault="005C7C1C" w:rsidP="005C7C1C">
      <w:pPr>
        <w:rPr>
          <w:b/>
          <w:i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i/>
          <w:sz w:val="20"/>
          <w:szCs w:val="20"/>
        </w:rPr>
        <w:t>Krzysztof Kucia</w:t>
      </w:r>
    </w:p>
    <w:p w:rsidR="005C7C1C" w:rsidRDefault="005C7C1C" w:rsidP="005C7C1C">
      <w:pPr>
        <w:jc w:val="center"/>
      </w:pPr>
    </w:p>
    <w:p w:rsidR="005C7C1C" w:rsidRDefault="005C7C1C" w:rsidP="005C7C1C"/>
    <w:p w:rsidR="005C7C1C" w:rsidRDefault="005C7C1C" w:rsidP="005C7C1C"/>
    <w:p w:rsidR="005C7C1C" w:rsidRDefault="005C7C1C" w:rsidP="005C7C1C">
      <w:pPr>
        <w:rPr>
          <w:lang w:val="en-US"/>
        </w:rPr>
      </w:pPr>
    </w:p>
    <w:p w:rsidR="00827756" w:rsidRDefault="00827756"/>
    <w:sectPr w:rsidR="00827756" w:rsidSect="00827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95587"/>
    <w:multiLevelType w:val="hybridMultilevel"/>
    <w:tmpl w:val="9ABA65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7A5AA4"/>
    <w:multiLevelType w:val="hybridMultilevel"/>
    <w:tmpl w:val="0EA2A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7B1121"/>
    <w:multiLevelType w:val="hybridMultilevel"/>
    <w:tmpl w:val="AFB2D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81AF9"/>
    <w:rsid w:val="005426FB"/>
    <w:rsid w:val="005C7C1C"/>
    <w:rsid w:val="00827756"/>
    <w:rsid w:val="00C81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1A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81AF9"/>
    <w:pPr>
      <w:keepNext/>
      <w:jc w:val="both"/>
      <w:outlineLvl w:val="0"/>
    </w:pPr>
    <w:rPr>
      <w:bCs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81AF9"/>
    <w:rPr>
      <w:rFonts w:ascii="Times New Roman" w:eastAsia="Times New Roman" w:hAnsi="Times New Roman" w:cs="Times New Roman"/>
      <w:bCs/>
      <w:sz w:val="30"/>
      <w:szCs w:val="3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81AF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1A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AF9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C7C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6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minrol.gov.pl/DesktopDefault.aspx?TabOrgId=648&amp;LangI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rol.gov.pl/pol/Informacje-branzowe/Wyszukiwarka-srodkow-ochrony-roslin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2648</Characters>
  <Application>Microsoft Office Word</Application>
  <DocSecurity>0</DocSecurity>
  <Lines>22</Lines>
  <Paragraphs>6</Paragraphs>
  <ScaleCrop>false</ScaleCrop>
  <Company/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2016-04-04T06:12:00Z</dcterms:created>
  <dcterms:modified xsi:type="dcterms:W3CDTF">2016-04-04T06:14:00Z</dcterms:modified>
</cp:coreProperties>
</file>