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01EC7" w14:textId="77777777" w:rsidR="00031225" w:rsidRDefault="00031225" w:rsidP="00825ABE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</w:p>
    <w:p w14:paraId="13EC9DC7" w14:textId="593D3D93" w:rsidR="00825ABE" w:rsidRPr="00825ABE" w:rsidRDefault="00825ABE" w:rsidP="00825ABE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Burmistrz Tyczyna ogłasza konkurs </w:t>
      </w:r>
    </w:p>
    <w:p w14:paraId="776D9B95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66FF"/>
          <w:kern w:val="0"/>
          <w:sz w:val="28"/>
          <w:szCs w:val="28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„Kwitnąca Gmina Tyczyn’’</w:t>
      </w:r>
    </w:p>
    <w:p w14:paraId="42F68E20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07B74A27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REGULAMIN KONKURSU</w:t>
      </w:r>
    </w:p>
    <w:p w14:paraId="1DA47C8F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A4B2AE1" w14:textId="77777777" w:rsidR="00825ABE" w:rsidRPr="00825ABE" w:rsidRDefault="00825ABE" w:rsidP="00825ABE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0B8C4AB" w14:textId="77777777" w:rsidR="00825ABE" w:rsidRPr="00825ABE" w:rsidRDefault="00825ABE" w:rsidP="00825ABE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B5DA02D" w14:textId="77777777" w:rsidR="00825ABE" w:rsidRPr="00825ABE" w:rsidRDefault="00825ABE" w:rsidP="00825ABE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  <w:t>I. Organizator konkursu</w:t>
      </w:r>
    </w:p>
    <w:p w14:paraId="21D69FD6" w14:textId="77777777" w:rsidR="00825ABE" w:rsidRPr="00825ABE" w:rsidRDefault="00825ABE" w:rsidP="00825ABE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</w:p>
    <w:p w14:paraId="41BEA524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Organizatorem konkursu jest Burmistrz Tyczyna Pan Janusz </w:t>
      </w:r>
      <w:proofErr w:type="spellStart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Błotnicki</w:t>
      </w:r>
      <w:proofErr w:type="spellEnd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. </w:t>
      </w:r>
    </w:p>
    <w:p w14:paraId="49D22C18" w14:textId="77777777" w:rsidR="00825ABE" w:rsidRPr="00825ABE" w:rsidRDefault="00825ABE" w:rsidP="00825ABE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</w:p>
    <w:p w14:paraId="1EF282A4" w14:textId="77777777" w:rsidR="00825ABE" w:rsidRPr="00825ABE" w:rsidRDefault="00825ABE" w:rsidP="00825ABE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  <w:t xml:space="preserve"> II. Cel konkursu</w:t>
      </w:r>
    </w:p>
    <w:p w14:paraId="588A92F6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5734C8D9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</w:t>
      </w: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 xml:space="preserve">promocja pięknych przydomowych ogrodów i balkonów na terenie Gminy Tyczyn </w:t>
      </w:r>
    </w:p>
    <w:p w14:paraId="1F0A12BD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</w:t>
      </w: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wzbudzenie poczucia identyfikacji z miejscem zamieszkania</w:t>
      </w:r>
    </w:p>
    <w:p w14:paraId="607D9155" w14:textId="77777777" w:rsidR="00825ABE" w:rsidRPr="00825ABE" w:rsidRDefault="00825ABE" w:rsidP="00825ABE">
      <w:pPr>
        <w:spacing w:after="0" w:line="240" w:lineRule="auto"/>
        <w:jc w:val="both"/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</w:t>
      </w: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zachęcanie do dbania o środowisko naturalne i dbanie o prowadzenie prac porządkowych wokół posesji  oraz kontakt z przyrodą i rekreację w ogrodzie</w:t>
      </w:r>
    </w:p>
    <w:p w14:paraId="4C3D5E51" w14:textId="77777777" w:rsidR="00825ABE" w:rsidRPr="00825ABE" w:rsidRDefault="00825ABE" w:rsidP="00825ABE">
      <w:pPr>
        <w:spacing w:after="0" w:line="240" w:lineRule="auto"/>
        <w:jc w:val="both"/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 xml:space="preserve"> edukacja ekologiczna i estetyczna </w:t>
      </w:r>
    </w:p>
    <w:p w14:paraId="69582D9A" w14:textId="77777777" w:rsidR="00825ABE" w:rsidRPr="00825ABE" w:rsidRDefault="00825ABE" w:rsidP="00825ABE">
      <w:pPr>
        <w:spacing w:after="0" w:line="240" w:lineRule="auto"/>
        <w:jc w:val="both"/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tworzenie nowego wizerunku miasta Tyczyna oraz wsi Borek Stary, Hermanowa 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br/>
        <w:t>i Kielnarowa</w:t>
      </w:r>
    </w:p>
    <w:p w14:paraId="76DA6786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</w:t>
      </w: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 xml:space="preserve">uznanie i nagrodzenie właścicieli najlepiej zaaranżowanych ogrodów i balkonów </w:t>
      </w:r>
    </w:p>
    <w:p w14:paraId="33C2862D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48A247FC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  <w:t xml:space="preserve">III. </w:t>
      </w:r>
      <w:r w:rsidRPr="00825ABE">
        <w:rPr>
          <w:rFonts w:ascii="Times New Roman" w:hAnsi="Times New Roman" w:cs="Times New Roman"/>
          <w:b/>
          <w:kern w:val="0"/>
          <w:sz w:val="26"/>
          <w:szCs w:val="26"/>
          <w14:ligatures w14:val="none"/>
        </w:rPr>
        <w:t>Przedmiot konkursu</w:t>
      </w:r>
    </w:p>
    <w:p w14:paraId="14B06E02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</w:p>
    <w:p w14:paraId="4F7905F0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Przedmiotem konkursu jest najlepszy przydomowy ogród postrzegany przez pryzmat walorów estetycznych, przyrodniczych i ekologicznych.</w:t>
      </w:r>
    </w:p>
    <w:p w14:paraId="70E59F67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</w:p>
    <w:p w14:paraId="34211CBE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  <w:t>IV. Uczestnicy</w:t>
      </w:r>
    </w:p>
    <w:p w14:paraId="75587545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5D97C682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1. W konkursie mogą wziąć udział Mieszkańcy Gminy Tyczyn będący właścicielami ogródków przydomowych i balkonów.</w:t>
      </w:r>
    </w:p>
    <w:p w14:paraId="22A75F8A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2. W konkursie nie mogą brać udziału Radni Rady Miejskiej w Tyczynie i pracownicy Urzędu Miejskiego w Tyczynie oraz ich rodziny, jak również laureaci konkursu w roku ubiegłym.</w:t>
      </w:r>
    </w:p>
    <w:p w14:paraId="0A0903B5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3. W przypadku braku zgłoszeń lub ich małej liczby komisja konkursowa będzie 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br/>
        <w:t xml:space="preserve">z własnej inicjatywy wyszukiwać ogrody przydomowe i  balkony oraz zgłaszać je do konkursu za zgodą właściciela. </w:t>
      </w:r>
    </w:p>
    <w:p w14:paraId="16DFF0AD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4. Konkurs organizowany jest w kategorii na najbardziej ukwieconą posesję w Gminie Tyczyn. </w:t>
      </w:r>
    </w:p>
    <w:p w14:paraId="2820DFFC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5. </w:t>
      </w: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Uczestnik może zgłosić do konkursu tylko jeden obiekt.</w:t>
      </w:r>
    </w:p>
    <w:p w14:paraId="103D96CC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25CED831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0B489F9A" w14:textId="77777777" w:rsid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754C90F9" w14:textId="77777777" w:rsidR="00031225" w:rsidRDefault="00031225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02643476" w14:textId="77777777" w:rsidR="00031225" w:rsidRPr="00825ABE" w:rsidRDefault="00031225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7C1F9B94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  <w:lastRenderedPageBreak/>
        <w:t>V. Warunki uczestnictwa i czas trwania konkursu</w:t>
      </w:r>
    </w:p>
    <w:p w14:paraId="63A0654A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</w:p>
    <w:p w14:paraId="1B5AB0B6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1. Warunkiem uczestnictwa  w konkursie z zastrzeżeniem pkt IV. ust.3 jest wypełnienie czytelnie karty zgłoszenia zawierającej: </w:t>
      </w:r>
    </w:p>
    <w:p w14:paraId="0139EE05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imię i nazwisko, </w:t>
      </w:r>
      <w:proofErr w:type="spellStart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val="de-DE" w:eastAsia="pl-PL"/>
          <w14:ligatures w14:val="none"/>
        </w:rPr>
        <w:t>adres</w:t>
      </w:r>
      <w:proofErr w:type="spellEnd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, </w:t>
      </w:r>
      <w:proofErr w:type="spellStart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val="de-DE" w:eastAsia="pl-PL"/>
          <w14:ligatures w14:val="none"/>
        </w:rPr>
        <w:t>numer</w:t>
      </w:r>
      <w:proofErr w:type="spellEnd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val="de-DE" w:eastAsia="pl-PL"/>
          <w14:ligatures w14:val="none"/>
        </w:rPr>
        <w:t xml:space="preserve"> </w:t>
      </w:r>
      <w:proofErr w:type="spellStart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val="de-DE" w:eastAsia="pl-PL"/>
          <w14:ligatures w14:val="none"/>
        </w:rPr>
        <w:t>telefonu</w:t>
      </w:r>
      <w:proofErr w:type="spellEnd"/>
    </w:p>
    <w:p w14:paraId="266CD643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</w:pPr>
      <w:bookmarkStart w:id="0" w:name="_Hlk166500107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bookmarkEnd w:id="0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zgodę właściciela ogrodu </w:t>
      </w: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na przetwarzanie danych osobowych przez Organizatora na potrzeby konkursu,</w:t>
      </w:r>
    </w:p>
    <w:p w14:paraId="386494C5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zgodę na sfotografowanie przez komisję konkursową wizerunku ogrodu/balkonu oraz </w:t>
      </w:r>
    </w:p>
    <w:p w14:paraId="05AC130A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 xml:space="preserve">publikację wykonanych przez komisję konkursową zdjęć 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wraz z danymi osobowymi do publicznej wiadomości.</w:t>
      </w:r>
    </w:p>
    <w:p w14:paraId="35630AC0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2. Wzór karty zgłoszenia stanowi załącznik do Regulaminu konkursu i jest dostępny:</w:t>
      </w:r>
    </w:p>
    <w:p w14:paraId="33A0305B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na </w:t>
      </w:r>
      <w:proofErr w:type="spellStart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facebookowym</w:t>
      </w:r>
      <w:proofErr w:type="spellEnd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fan </w:t>
      </w:r>
      <w:proofErr w:type="spellStart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pagu</w:t>
      </w:r>
      <w:proofErr w:type="spellEnd"/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Gminy Tyczyn pn. </w:t>
      </w:r>
      <w:r w:rsidRPr="00825AB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  <w:t>,,Atrakcyjna Gmina Tyczyn’’</w:t>
      </w:r>
    </w:p>
    <w:p w14:paraId="236BED46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na stronie </w:t>
      </w:r>
      <w:hyperlink r:id="rId4" w:history="1">
        <w:r w:rsidRPr="00825ABE">
          <w:rPr>
            <w:rFonts w:ascii="Times New Roman" w:eastAsia="Times New Roman" w:hAnsi="Times New Roman" w:cs="Times New Roman"/>
            <w:bCs/>
            <w:kern w:val="0"/>
            <w:sz w:val="26"/>
            <w:szCs w:val="26"/>
            <w:lang w:eastAsia="pl-PL"/>
            <w14:ligatures w14:val="none"/>
          </w:rPr>
          <w:t>www.tyczyn.pl</w:t>
        </w:r>
      </w:hyperlink>
    </w:p>
    <w:p w14:paraId="7E7A6494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w Urzędzie Miejskim w Tyczynie, ul. Rynek 18, 36-020 Tyczyn - pokój nr 20 A 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br/>
        <w:t>(I piętro)</w:t>
      </w:r>
    </w:p>
    <w:p w14:paraId="38716CEA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u Przewodniczącego Zarządu Mieszkańców Miasta Tyczyna</w:t>
      </w:r>
    </w:p>
    <w:p w14:paraId="726C1D41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sym w:font="Symbol" w:char="F03E"/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u Sołtysów miejscowości Borek Stary, Hermanowa i Kielnarowa.</w:t>
      </w:r>
    </w:p>
    <w:p w14:paraId="38AB350F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3. Zgłoszenia można składać w Urzędzie Miejskim w Tyczynie w terminie </w:t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do dnia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br/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14 czerwca 2024 r.</w:t>
      </w:r>
    </w:p>
    <w:p w14:paraId="1B1F5066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4. Przeglądu ogrodów i balkonów dokona powołana przez Burmistrza Tyczyna komisja konkursowa w terminie </w:t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od 17 czerwca do 28 czerwca 2024 r.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</w:t>
      </w:r>
    </w:p>
    <w:p w14:paraId="1B5C2BA1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5. Członkom komisji konkursowej nie przysługuje wynagrodzenie za udział w jej pracach.</w:t>
      </w:r>
    </w:p>
    <w:p w14:paraId="3A027969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0BF87449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  <w:t>VI. Zadania i ocena komisji konkursowej</w:t>
      </w:r>
    </w:p>
    <w:p w14:paraId="5591BE67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</w:p>
    <w:p w14:paraId="534263DD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1. </w:t>
      </w: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 xml:space="preserve">Oceny zgłoszeń dokona komisja konkursowa powołana przez Organizatora. </w:t>
      </w:r>
    </w:p>
    <w:p w14:paraId="34FDE516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</w:pP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>2. Decyzje komisji są ostateczne i nie podlegają odwołaniu.</w:t>
      </w:r>
    </w:p>
    <w:p w14:paraId="0B4A41A1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hAnsi="Times New Roman" w:cs="Times New Roman"/>
          <w:bCs/>
          <w:kern w:val="0"/>
          <w:sz w:val="26"/>
          <w:szCs w:val="26"/>
          <w14:ligatures w14:val="none"/>
        </w:rPr>
        <w:t xml:space="preserve">3. 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Spośród zgłoszonych do konkursu ogrodów i balkonów komisja konkursowa  wybierze 3 najbardziej ukwiecone ogrody, które zostaną nagrodzone oraz przyznane zostaną 2 wyróżnienia.</w:t>
      </w:r>
    </w:p>
    <w:p w14:paraId="3AC47FA7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4. Zwycięzcy konkursu w kategorii </w:t>
      </w:r>
      <w:r w:rsidRPr="00825ABE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pl-PL"/>
          <w14:ligatures w14:val="none"/>
        </w:rPr>
        <w:t>„</w:t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Kwitnąca Gmina Tyczyn’’</w:t>
      </w:r>
      <w:r w:rsidRPr="00825ABE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pl-PL"/>
          <w14:ligatures w14:val="none"/>
        </w:rPr>
        <w:t xml:space="preserve"> 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otrzymają nagrody rzeczowe o następującej wartości: </w:t>
      </w:r>
    </w:p>
    <w:p w14:paraId="1F61EC0F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- </w:t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I nagroda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-  zakup towarów ogrodniczych na kwotę 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  <w:t xml:space="preserve"> </w:t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600 zł</w:t>
      </w:r>
    </w:p>
    <w:p w14:paraId="0AA9AC62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- </w:t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II nagroda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-  zakup towarów ogrodniczych na kwotę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  <w:t xml:space="preserve"> </w:t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400 zł</w:t>
      </w:r>
    </w:p>
    <w:p w14:paraId="2A46D02B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- </w:t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III nagroda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-  zakup towarów ogrodniczych na kwotę 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  <w:t xml:space="preserve"> </w:t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300 zł</w:t>
      </w:r>
    </w:p>
    <w:p w14:paraId="79ACCDAC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 xml:space="preserve">- 2 wyróżnienia </w:t>
      </w: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-  zakup towarów ogrodniczych na kwotę     </w:t>
      </w:r>
      <w:r w:rsidRPr="00825AB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150 zł</w:t>
      </w:r>
    </w:p>
    <w:p w14:paraId="755B2755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4500DECA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5. Środki przeznaczone na finansowanie konkursu pochodzą z budżetu gminy. </w:t>
      </w:r>
    </w:p>
    <w:p w14:paraId="4D6FCF69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6.Ogłoszenie listy zwycięzców i wręczenie nagród nastąpi podczas Dożynek Gminnych.</w:t>
      </w:r>
    </w:p>
    <w:p w14:paraId="5574DBCA" w14:textId="77777777" w:rsidR="00825ABE" w:rsidRPr="00825ABE" w:rsidRDefault="00825ABE" w:rsidP="00825ABE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</w:p>
    <w:p w14:paraId="7F20BCC1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l-PL"/>
          <w14:ligatures w14:val="none"/>
        </w:rPr>
        <w:t>VII. Postanowienia końcowe</w:t>
      </w:r>
    </w:p>
    <w:p w14:paraId="25F6394B" w14:textId="77777777" w:rsidR="00825ABE" w:rsidRPr="00825ABE" w:rsidRDefault="00825ABE" w:rsidP="00825ABE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</w:p>
    <w:p w14:paraId="7200AB6A" w14:textId="77777777" w:rsidR="00825ABE" w:rsidRPr="00825ABE" w:rsidRDefault="00825ABE" w:rsidP="00825ABE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825ABE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Komisja kończy swoją pracę po ogłoszeniu wyników konkursu.</w:t>
      </w:r>
    </w:p>
    <w:p w14:paraId="6A05D544" w14:textId="77777777" w:rsidR="00E04BC1" w:rsidRDefault="00E04BC1"/>
    <w:sectPr w:rsidR="00E04BC1" w:rsidSect="00825ABE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141C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85237167"/>
      <w:docPartObj>
        <w:docPartGallery w:val="Page Numbers (Bottom of Page)"/>
        <w:docPartUnique/>
      </w:docPartObj>
    </w:sdtPr>
    <w:sdtContent>
      <w:p w14:paraId="6255CEDD" w14:textId="77777777" w:rsidR="00000000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EDE5BB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1780F" w14:textId="77777777" w:rsidR="00000000" w:rsidRDefault="0000000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EAFF8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5CD8F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D4F8F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ABE"/>
    <w:rsid w:val="00031225"/>
    <w:rsid w:val="00611797"/>
    <w:rsid w:val="00825ABE"/>
    <w:rsid w:val="00E0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F0387"/>
  <w15:chartTrackingRefBased/>
  <w15:docId w15:val="{87471D30-4563-40CA-B9FD-E468C00E7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25ABE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825ABE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25ABE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825AB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hyperlink" Target="http://www.tyczyn.pl" TargetMode="Externa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531</Words>
  <Characters>3191</Characters>
  <Application>Microsoft Office Word</Application>
  <DocSecurity>0</DocSecurity>
  <Lines>26</Lines>
  <Paragraphs>7</Paragraphs>
  <ScaleCrop>false</ScaleCrop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3</cp:revision>
  <dcterms:created xsi:type="dcterms:W3CDTF">2024-05-14T05:30:00Z</dcterms:created>
  <dcterms:modified xsi:type="dcterms:W3CDTF">2024-05-14T05:34:00Z</dcterms:modified>
</cp:coreProperties>
</file>